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30" w:rsidRPr="009F5B30" w:rsidRDefault="009F5B30" w:rsidP="009F5B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5B30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9F5B30" w:rsidRPr="009F5B30" w:rsidRDefault="009F5B30" w:rsidP="009F5B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B30">
        <w:rPr>
          <w:rFonts w:ascii="Times New Roman" w:hAnsi="Times New Roman" w:cs="Times New Roman"/>
          <w:b/>
          <w:sz w:val="28"/>
          <w:szCs w:val="28"/>
          <w:lang w:val="uk-UA"/>
        </w:rPr>
        <w:t>Н А К А З 15.08.2016 м. Київ № 974</w:t>
      </w:r>
    </w:p>
    <w:p w:rsidR="009F5B30" w:rsidRPr="009F5B30" w:rsidRDefault="009F5B30" w:rsidP="009F5B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5B30">
        <w:rPr>
          <w:rFonts w:ascii="Times New Roman" w:hAnsi="Times New Roman" w:cs="Times New Roman"/>
          <w:sz w:val="28"/>
          <w:szCs w:val="28"/>
          <w:lang w:val="uk-UA"/>
        </w:rPr>
        <w:t>Зареєстровано в Міністерстві юстиції України 08 вересня 2016 року за № 1229/29359</w:t>
      </w:r>
    </w:p>
    <w:p w:rsidR="009F5B30" w:rsidRPr="009F5B30" w:rsidRDefault="009F5B30" w:rsidP="009F5B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B3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Правил пожежної безпеки для навчальних закладів та установ системи освіти України</w:t>
      </w:r>
    </w:p>
    <w:p w:rsidR="009F5B30" w:rsidRPr="009F5B30" w:rsidRDefault="009F5B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5B3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16 частини першої статті 18 Кодексу цивільного захисту України, статті 26 Закону України «Про освіту» та пункту 3 розділу 1 Правил пожежної безпеки в Україні,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252/26697, з метою забезпечення безпечних і нешкідливих умов навчання, праці, виховання та пожежної безпеки в навчальних закладах та установах системи освіти України </w:t>
      </w:r>
    </w:p>
    <w:p w:rsidR="009F5B30" w:rsidRPr="009F5B30" w:rsidRDefault="009F5B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5B30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9F5B30" w:rsidRPr="009F5B30" w:rsidRDefault="009F5B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5B30">
        <w:rPr>
          <w:rFonts w:ascii="Times New Roman" w:hAnsi="Times New Roman" w:cs="Times New Roman"/>
          <w:sz w:val="28"/>
          <w:szCs w:val="28"/>
          <w:lang w:val="uk-UA"/>
        </w:rPr>
        <w:t>1. Затвердити Правила пожежної безпеки для навчальних закладів та установ системи освіти України, що додаються.</w:t>
      </w:r>
    </w:p>
    <w:p w:rsidR="009F5B30" w:rsidRPr="009F5B30" w:rsidRDefault="009F5B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5B30">
        <w:rPr>
          <w:rFonts w:ascii="Times New Roman" w:hAnsi="Times New Roman" w:cs="Times New Roman"/>
          <w:sz w:val="28"/>
          <w:szCs w:val="28"/>
          <w:lang w:val="uk-UA"/>
        </w:rPr>
        <w:t xml:space="preserve"> 2. Сектору мобілізаційної роботи, цивільного захисту та безпеки життєдіяльності (Цимбал А. А.) забезпечити подання цього наказу на державну реєстрацію до Міністерства юстиції України у встановленому порядку.</w:t>
      </w:r>
    </w:p>
    <w:p w:rsidR="009F5B30" w:rsidRPr="009F5B30" w:rsidRDefault="009F5B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5B30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наказу покласти на заступника Міністра – керівника апарату Гребу Р. В.</w:t>
      </w:r>
    </w:p>
    <w:p w:rsidR="009F5B30" w:rsidRPr="009F5B30" w:rsidRDefault="009F5B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5B30">
        <w:rPr>
          <w:rFonts w:ascii="Times New Roman" w:hAnsi="Times New Roman" w:cs="Times New Roman"/>
          <w:sz w:val="28"/>
          <w:szCs w:val="28"/>
          <w:lang w:val="uk-UA"/>
        </w:rPr>
        <w:t xml:space="preserve"> 4. Цей наказ набирає чинності з дня його офіційного опублікування. </w:t>
      </w:r>
    </w:p>
    <w:p w:rsidR="00821934" w:rsidRPr="009F5B30" w:rsidRDefault="009F5B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5B30">
        <w:rPr>
          <w:rFonts w:ascii="Times New Roman" w:hAnsi="Times New Roman" w:cs="Times New Roman"/>
          <w:sz w:val="28"/>
          <w:szCs w:val="28"/>
          <w:lang w:val="uk-UA"/>
        </w:rPr>
        <w:t>Міністр Л. М. Гриневич</w:t>
      </w:r>
    </w:p>
    <w:sectPr w:rsidR="00821934" w:rsidRPr="009F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B30"/>
    <w:rsid w:val="00821934"/>
    <w:rsid w:val="009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ДНЗ-401</dc:creator>
  <cp:keywords/>
  <dc:description/>
  <cp:lastModifiedBy>ДНЗ-401</cp:lastModifiedBy>
  <cp:revision>2</cp:revision>
  <dcterms:created xsi:type="dcterms:W3CDTF">2016-12-13T08:23:00Z</dcterms:created>
  <dcterms:modified xsi:type="dcterms:W3CDTF">2016-12-13T08:24:00Z</dcterms:modified>
</cp:coreProperties>
</file>